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91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Землями связи, радиовещания, телевидения, информатики признаются земли, которые используются или предназначены для обеспечения деятельности организаций и (или) объектов связи, радиовещания, телевидения, информатики и права на которые возникли у участников земельных отношений по основаниям, предусмотренным настоящим Кодексом, федеральными законами и законами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целях обеспечения связи (кроме космической связи), радиовещания, телевидения, информатики могут предоставляться земельные участки для размещения объектов соответствующих инфраструктур, включая:</w:t>
      </w:r>
    </w:p>
    <w:p>
      <w:pPr>
        <w:spacing w:after="120"/>
        <w:ind w:firstLine="709"/>
      </w:pPr>
      <w:r>
        <w:rPr>
          <w:sz w:val="24"/>
        </w:rPr>
        <w:t xml:space="preserve">1) эксплуатационные предприятия связи, на балансе которых находятся радиорелейные, воздушные, кабельные линии связи;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кабельные, радиорелейные и воздушные линии связи и линии радиофикации на трассах кабельных и воздушных линий связи и радиофикации и соответствующие охранные зоны линий связи;</w:t>
      </w:r>
    </w:p>
    <w:p>
      <w:pPr>
        <w:spacing w:after="120"/>
        <w:ind w:firstLine="709"/>
      </w:pPr>
      <w:r>
        <w:rPr>
          <w:sz w:val="24"/>
        </w:rPr>
        <w:t xml:space="preserve">3) подземные кабельные и воздушные линии связи и радиофикации и соответствующие охранные зоны линий связи;</w:t>
      </w:r>
    </w:p>
    <w:p>
      <w:pPr>
        <w:spacing w:after="120"/>
        <w:ind w:firstLine="709"/>
      </w:pPr>
      <w:r>
        <w:rPr>
          <w:sz w:val="24"/>
        </w:rPr>
        <w:t xml:space="preserve">4) наземные и подземные необслуживаемые усилительные пункты на кабельных линиях связи и соответствующие охранные зоны;</w:t>
      </w:r>
    </w:p>
    <w:p>
      <w:pPr>
        <w:spacing w:after="120"/>
        <w:ind w:firstLine="709"/>
      </w:pPr>
      <w:r>
        <w:rPr>
          <w:sz w:val="24"/>
        </w:rPr>
        <w:t xml:space="preserve">5) наземные сооружения и инфраструктуру спутниковой связи.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91</dc:title>
  <dc:creator>АРБИТРАЖ! · arbi.ru</dc:creator>
  <cp:lastModifiedBy>АРБИТРАЖ!</cp:lastModifiedBy>
  <dcterms:created xsi:type="dcterms:W3CDTF">2026-10-24T18:24:00.230Z</dcterms:created>
</cp:coreProperties>
</file>