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Отношения в области защиты прав потребителей регулируются Гражданским кодексом Российской Федерации, настоящим Законом, другими федеральными законами (далее - законы) и принимаемыми в соответствии с ними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Правительство Российской Федерации не вправе поручать федеральным органам исполнительной власти принимать акты, содержащие нормы о защите прав потребителей.</w:t>
      </w:r>
    </w:p>
    <w:p>
      <w:pPr>
        <w:spacing w:after="120"/>
        <w:ind w:firstLine="709"/>
      </w:pPr>
      <w:r>
        <w:rPr>
          <w:sz w:val="24"/>
        </w:rPr>
        <w:t xml:space="preserve">Правительство Российской Федерации вправе издавать для потребителя и продавца (изготовителя, исполнителя, уполномоченной организации или уполномоченного индивидуального предпринимателя, импортера, владельца агрегатора) правила , обязательные при заключении и исполнении публичных договоров (договоров розничной купли-продажи, энергоснабжения, договоров о выполнении работ и об оказании услуг).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21.12.2004 N 171-ФЗ; в ред. Федерального закона от 24.04.2020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августа 2011 года. - Федеральный закон от 18.07.2011 N 242-ФЗ.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</dc:title>
  <dc:creator>АРБИТРАЖ! · arbi.ru</dc:creator>
  <cp:lastModifiedBy>АРБИТРАЖ!</cp:lastModifiedBy>
  <dcterms:created xsi:type="dcterms:W3CDTF">2026-10-24T13:29:33.276Z</dcterms:created>
</cp:coreProperties>
</file>