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защите прав потребителей, ст. 2</w:t>
      </w:r>
    </w:p>
    <w:p>
      <w:pPr>
        <w:spacing w:after="120"/>
        <w:ind w:firstLine="709"/>
      </w:pPr>
      <w:r>
        <w:rPr>
          <w:sz w:val="24"/>
        </w:rPr>
        <w:t xml:space="preserve">Акт: Закон Российской Федерации «О защите прав потребителей» № 2300-1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https://www.consultant.ru/document/cons_doc_LAW_305/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 . Если международным договором Российской Федерации установлены иные правила о защите прав потребителей, чем те, которые предусмотрены настоящим Законом, применяются правила международного договора.</w:t>
      </w:r>
    </w:p>
    <w:p>
      <w:pPr>
        <w:spacing w:after="120"/>
        <w:ind w:firstLine="709"/>
      </w:pPr>
      <w:r>
        <w:rPr>
          <w:sz w:val="24"/>
        </w:rPr>
        <w:t xml:space="preserve">2.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 , определенном федеральным конституционным законом.</w:t>
      </w:r>
    </w:p>
    <w:p>
      <w:pPr>
        <w:spacing w:after="120"/>
        <w:ind w:firstLine="709"/>
      </w:pPr>
      <w:r>
        <w:rPr>
          <w:sz w:val="24"/>
        </w:rPr>
        <w:t xml:space="preserve">(п. 2 введен Федеральным законом от 08.12.2020 N 429-ФЗ)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защите прав потребителей, ст. 2</dc:title>
  <dc:creator>АРБИТРАЖ! · arbi.ru</dc:creator>
  <cp:lastModifiedBy>АРБИТРАЖ!</cp:lastModifiedBy>
  <dcterms:created xsi:type="dcterms:W3CDTF">2026-10-24T12:32:38.244Z</dcterms:created>
</cp:coreProperties>
</file>