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подрядчика убытки, возникшие в связи с выполнением работ по договору бытового подряда с недостатками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обман потребителей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подрядчика убытки, возникшие в связи с выполнением строительных работ с недостатками</w:t>
      </w:r>
    </w:p>
    <w:p>
      <w:pPr>
        <w:spacing w:after="120"/>
        <w:ind w:firstLine="709"/>
      </w:pPr>
      <w:r>
        <w:rPr>
          <w:sz w:val="24"/>
        </w:rPr>
        <w:t xml:space="preserve">1. 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25.10.2007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продавец (исполнитель) при заключении договора был поставлен потребителем в известность о конкретных целях приобретения товара (выполнения работы, оказания услуги), продавец (исполнитель) обязан передать потребителю товар (выполнить работу, оказать услугу), пригодный для использования в соответствии с этими целями.</w:t>
      </w:r>
    </w:p>
    <w:p>
      <w:pPr>
        <w:spacing w:after="120"/>
        <w:ind w:firstLine="709"/>
      </w:pPr>
      <w:r>
        <w:rPr>
          <w:sz w:val="24"/>
        </w:rPr>
        <w:t xml:space="preserve">4. При продаже товара по образцу и (или) описанию продавец обязан передать потребителю товар, который соответствует образцу и (или) описанию.</w:t>
      </w:r>
    </w:p>
    <w:p>
      <w:pPr>
        <w:spacing w:after="120"/>
        <w:ind w:firstLine="709"/>
      </w:pPr>
      <w:r>
        <w:rPr>
          <w:sz w:val="24"/>
        </w:rPr>
        <w:t xml:space="preserve">4.1.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машин, странами происхождения которых являются Российская Федерация или другие государства - члены Евразийского экономического союза. Перечень отдельных видов указанных технически сложных товаров, порядок составления и ведения перечня программ для электронных вычислительных машин, странами происхождения которых являются Российская Федерация или другие государства - члены Евразийского экономического союза и которые должны быть предварительно установлены, и порядок их предварительной установки, включая требования к функционированию,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Предварительно установленные программы для электронных вычислительных машин, используемые потребителем на отдельных видах технически сложных товаров для доступа к информации на сайтах в информационно-телекоммуникационной сети "Интернет", должны обеспечивать возможность использования без дополнительных настроек (по умолчанию) поисковой системы, страной происхождения которой является Российская Федерация или другие государства - члены Евразийского экономического союза, в порядке, установленном Правительством Российской Федерации. Требования к указанной поисковой системе и порядок ее определения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Предварительно установленные программы для электронных вычислительных машин, используемые потребителем на отдельных видах технически сложных товаров, должны в том числе включать многофункциональный сервис обмена информацией, а также программу для электронных вычислительных машин, которая предназначена для поиска, просмотра и приобретения программ для электронных вычислительных машин, применяемых потребителями с использованием технически сложных товаров (далее - единый магазин приложений), и функционирование которой осуществляется с учетом основных принципов , утверждаемых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также утверждает перечень программ для электронных вычислительных машин, размещаемых в едином магазине приложений в обязательном порядке.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266-ФЗ; в ред. Федерального закона от 24.06.2025 N 156-ФЗ)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02.12.2019 N 425-ФЗ (ред. 22.12.2020))</w:t>
      </w:r>
    </w:p>
    <w:p>
      <w:pPr>
        <w:spacing w:after="120"/>
        <w:ind w:firstLine="709"/>
      </w:pPr>
      <w:r>
        <w:rPr>
          <w:sz w:val="24"/>
        </w:rPr>
        <w:t xml:space="preserve">4.2.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машин, включая единый магазин приложений, обеспечивается отсутствие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приводящих к ограничению возможности приобретения (установки) программ для электронных вычислительных машин с использованием единого магазина приложений;</w:t>
      </w:r>
    </w:p>
    <w:p>
      <w:pPr>
        <w:spacing w:after="120"/>
        <w:ind w:firstLine="709"/>
      </w:pPr>
      <w:r>
        <w:rPr>
          <w:sz w:val="24"/>
        </w:rPr>
        <w:t xml:space="preserve">2)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машин, включая единый магазин приложений, а также программ для электронных вычислительных машин, приобретенных (установленных) с использованием единого магазина приложений (в том числе условий, ограничивающих поиск, обновление программ для электронных вычислительных машин, управление их настройками, обеспечение взаимодействия с потребителями, направление им уведомлений, условий, предусматривающих применение особых требований к формированию цен на услуги, оказываемые в рамках единого магазина приложений или при использовании программ для электронных вычислительных машин, приобретенных (установленных) с использованием единого магазина приложений,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машин);</w:t>
      </w:r>
    </w:p>
    <w:p>
      <w:pPr>
        <w:spacing w:after="120"/>
        <w:ind w:firstLine="709"/>
      </w:pPr>
      <w:r>
        <w:rPr>
          <w:sz w:val="24"/>
        </w:rPr>
        <w:t xml:space="preserve">3) приводящих к ограничению способов оплаты с использованием единого магазина приложений при приобретении (установке) и использовании программ для электронных вычислительных машин.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07.07.2025 N 194-ФЗ)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ст. 4 дополняется п. 4.3 ( ФЗ от 26.06.2026 N 210-ФЗ).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</dc:title>
  <dc:creator>АРБИТРАЖ! · arbi.ru</dc:creator>
  <cp:lastModifiedBy>АРБИТРАЖ!</cp:lastModifiedBy>
  <dcterms:created xsi:type="dcterms:W3CDTF">2026-10-24T10:31:17.973Z</dcterms:created>
</cp:coreProperties>
</file>