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10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права потребителя на получение информации о товаре (иных прав) или за включение в договор условий, ущемляющих его права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обман потребителей</w:t>
      </w:r>
    </w:p>
    <w:p>
      <w:pPr>
        <w:spacing w:after="120"/>
        <w:ind w:firstLine="709"/>
      </w:pPr>
      <w:r>
        <w:rPr>
          <w:sz w:val="24"/>
        </w:rPr>
        <w:t xml:space="preserve">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Информация о товарах (работах, услугах) в обязательном порядке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об основных потребительских свойствах товаров (работ, услуг), в отношении продуктов питания сведения о составе (в том числе наименование использованных в процессе изготовления продуктов питания пищевых добавок, биологически активных добавок, информация о наличии в продуктах питания компонентов, полученных с применением генно-инженерно-модифицированных организмов, в случае, если содержание указанных организмов в таком компоненте составляет более девяти десятых процента), пищевой ценности, назначении, об условиях применения и хранения продуктов питания, о способах изготовления готовых блюд, весе (объеме), дате и месте изготовления и упаковки (расфасовки) продуктов питания, а также сведения о противопоказаниях для их применения при отдельных заболеваниях. Перечень товаров (работ, услуг), информация о которых должна содержать противопоказания для их применения при отдельных заболеваниях, утверждается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171-ФЗ , от 25.10.2007 N 234-ФЗ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цену в рублях и условия приобретения товаров (работ, услуг), в том числе при оплате товаров (работ, услуг) через определенное время после их передачи (выполнения, оказания) потребителю, полную сумму, подлежащую выплате потребителем, и график погашения этой суммы;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гарантийный срок, если он установлен;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и условия эффективного и безопасного использования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информацию об энергетической эффективности товаров,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23.11.2009 N 261-ФЗ)</w:t>
      </w:r>
    </w:p>
    <w:p>
      <w:pPr>
        <w:spacing w:after="120"/>
        <w:ind w:firstLine="709"/>
      </w:pPr>
      <w:r>
        <w:rPr>
          <w:sz w:val="24"/>
        </w:rPr>
        <w:t xml:space="preserve">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>
      <w:pPr>
        <w:spacing w:after="120"/>
        <w:ind w:firstLine="709"/>
      </w:pPr>
      <w:r>
        <w:rPr>
          <w:sz w:val="24"/>
        </w:rPr>
        <w:t xml:space="preserve">адрес (место нахождения), фирменное наименование (наименование) изготовителя (исполнителя, продавца), уполномоченной организации или уполномоченного индивидуального предпринимателя, импортера;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информацию об обязательном подтверждении соответствия товаров (работ, услуг), указанных в пункте 4 статьи 7 настоящего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информацию о правилах продажи товаров (выполнения работ, оказания услуг);</w:t>
      </w:r>
    </w:p>
    <w:p>
      <w:pPr>
        <w:spacing w:after="120"/>
        <w:ind w:firstLine="709"/>
      </w:pPr>
      <w:r>
        <w:rPr>
          <w:sz w:val="24"/>
        </w:rPr>
        <w:t xml:space="preserve">указание на конкретное лицо, которое будет выполнять работу (оказывать услугу), и информацию о нем, если это имеет значение, исходя из характера работы (услуги);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17.12.1999 N 212-ФЗ)</w:t>
      </w:r>
    </w:p>
    <w:p>
      <w:pPr>
        <w:spacing w:after="120"/>
        <w:ind w:firstLine="709"/>
      </w:pPr>
      <w:r>
        <w:rPr>
          <w:sz w:val="24"/>
        </w:rPr>
        <w:t xml:space="preserve">указание на использование фонограмм при оказании развлекательных услуг исполнителями музыкальных произведений.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17.12.1999 N 212-ФЗ)</w:t>
      </w:r>
    </w:p>
    <w:p>
      <w:pPr>
        <w:spacing w:after="120"/>
        <w:ind w:firstLine="709"/>
      </w:pPr>
      <w:r>
        <w:rPr>
          <w:sz w:val="24"/>
        </w:rPr>
        <w:t xml:space="preserve"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</w:t>
      </w:r>
    </w:p>
    <w:p>
      <w:pPr>
        <w:spacing w:after="120"/>
        <w:ind w:firstLine="709"/>
      </w:pPr>
      <w:r>
        <w:rPr>
          <w:sz w:val="24"/>
        </w:rPr>
        <w:t xml:space="preserve">3. Информация, предусмотренная пунктом 2 настоящей статьи,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услуг). Информация об обязательном подтверждении соответствия товаров представляется в порядке и способами, которые установлены законодательством Российской Федерации о техническом регулировании, и включает в себя сведения о номере документа, подтверждающего такое соответствие, о сроке его действия и об организации, его выдавшей, содержащиеся в реестре выданных сертификатов соответствия и зарегистрированных деклараций о соответствии, порядок формирования и ведения которого установлен Правительством Российской Федерации (далее - реестр сертификатов соответствия и деклараций о соответствии), и (или) Едином реестре выданных сертификатов соответствия и зарегистрированных деклараций о соответствии, порядок формирования и ведения которого утвержден Коллегией Евразийской экономической комиссии (далее - Единый реестр).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17.12.1999 N 212-ФЗ , от 21.12.2004 N 171-ФЗ , от 28.12.2024 N 546-ФЗ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21.12.2004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товаров, предусмотренной абзацем десятым пункта 2 настоящей статьи, путем размещения в описании товара ссылки на страницу сайта в информационно-телекоммуникационной сети "Интернет", содержащую запись о сертификате соответствия и (или) декларации о соответствии в реестре сертификатов соответствия и деклараций о соответствии и (или) Едином реестре.</w:t>
      </w:r>
    </w:p>
    <w:p>
      <w:pPr>
        <w:spacing w:after="120"/>
        <w:ind w:firstLine="709"/>
      </w:pPr>
      <w:r>
        <w:rPr>
          <w:sz w:val="24"/>
        </w:rPr>
        <w:t xml:space="preserve">В случае, если реализуемый товар не подлежит обязательному подтверждению соответствия,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том, что обязательное подтверждение соответствия товара не требуется.</w:t>
      </w:r>
    </w:p>
    <w:p>
      <w:pPr>
        <w:spacing w:after="120"/>
        <w:ind w:firstLine="709"/>
      </w:pPr>
      <w:r>
        <w:rPr>
          <w:sz w:val="24"/>
        </w:rPr>
        <w:t xml:space="preserve">Действие положений настоящего пункта не распространяется на случаи реализации продавцом товаров, бывших в употреблении, и случаи, если договор купли-продажи заключается в торговом объекте, в котором для потребителей предусмотрена возможность ознакомиться с информацией об обязательном подтверждении соответствия товаров.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28.12.2024 N 546-ФЗ)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10</dc:title>
  <dc:creator>АРБИТРАЖ! · arbi.ru</dc:creator>
  <cp:lastModifiedBy>АРБИТРАЖ!</cp:lastModifiedBy>
  <dcterms:created xsi:type="dcterms:W3CDTF">2026-10-24T04:45:16.598Z</dcterms:created>
</cp:coreProperties>
</file>