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14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с продавца (изготовителя) убытки, возникшие в связи с приобретением товара с недостатками</w:t>
      </w:r>
    </w:p>
    <w:p>
      <w:pPr>
        <w:spacing w:after="120"/>
        <w:ind w:firstLine="709"/>
      </w:pPr>
      <w:r>
        <w:rPr>
          <w:sz w:val="24"/>
        </w:rPr>
        <w:t xml:space="preserve">- Собственник квартиры хочет взыскать ущерб, причиненный из-за некачественных услуг по управлению МКД</w:t>
      </w:r>
    </w:p>
    <w:p>
      <w:pPr>
        <w:spacing w:after="120"/>
        <w:ind w:firstLine="709"/>
      </w:pPr>
      <w:r>
        <w:rPr>
          <w:sz w:val="24"/>
        </w:rPr>
        <w:t xml:space="preserve">1. Вред, причиненный жизни, здоровью или имуществу потребителя вследствие конструктивных, производственных, рецептурных или иных недостатков товара (работы, услуги), подлежит возмещению в полном объеме.</w:t>
      </w:r>
    </w:p>
    <w:p>
      <w:pPr>
        <w:spacing w:after="120"/>
        <w:ind w:firstLine="709"/>
      </w:pPr>
      <w:r>
        <w:rPr>
          <w:sz w:val="24"/>
        </w:rPr>
        <w:t xml:space="preserve">2. Право требовать возмещения вреда, причиненного вследствие недостатков товара (работы, услуги), признается за любым потерпевшим независимо от того, состоял он в договорных отношениях с продавцом (исполнителем) или нет.</w:t>
      </w:r>
    </w:p>
    <w:p>
      <w:pPr>
        <w:spacing w:after="120"/>
        <w:ind w:firstLine="709"/>
      </w:pPr>
      <w:r>
        <w:rPr>
          <w:sz w:val="24"/>
        </w:rPr>
        <w:t xml:space="preserve">3. Вред, причиненный жизни, здоровью или имуществу потребителя, подлежит возмещению, если вред причинен в течение установленного срока службы или срока годности товара (работы).</w:t>
      </w:r>
    </w:p>
    <w:p>
      <w:pPr>
        <w:spacing w:after="120"/>
        <w:ind w:firstLine="709"/>
      </w:pPr>
      <w:r>
        <w:rPr>
          <w:sz w:val="24"/>
        </w:rPr>
        <w:t xml:space="preserve">Если на товар (результат работы) должен быть установлен в соответствии с пунктами 2 , 4 статьи 5 настоящего Закона срок службы или срок годности, но он не установлен, либо потребителю не была предоставлена полная и достоверная информация о сроке службы или сроке годности,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действий, либо товар (результат работы) по истечении этих сроков представляет опасность для жизни и здоровья, вред подлежит возмещению независимо от времени его причинения.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в соответствии с пунктом 1 статьи 5 настоящего Закона изготовитель (исполнитель) не установил на товар (работу) срок службы, вред подлежит возмещению в случае его причинения в течение десяти лет со дня передачи товара (работы) потребителю, а если день передачи установить невозможно, с даты изготовления товара (окончания выполнения работы).</w:t>
      </w:r>
    </w:p>
    <w:p>
      <w:pPr>
        <w:spacing w:after="120"/>
        <w:ind w:firstLine="709"/>
      </w:pPr>
      <w:r>
        <w:rPr>
          <w:sz w:val="24"/>
        </w:rPr>
        <w:t xml:space="preserve">Вред, причиненный вследствие недостатков товара, подлежит возмещению продавцом или изготовителем товара по выбору потерпевшего.</w:t>
      </w:r>
    </w:p>
    <w:p>
      <w:pPr>
        <w:spacing w:after="120"/>
        <w:ind w:firstLine="709"/>
      </w:pPr>
      <w:r>
        <w:rPr>
          <w:sz w:val="24"/>
        </w:rPr>
        <w:t xml:space="preserve">Вред, причиненный вследствие недостатков работы или услуги, подлежит возмещению исполнителем.</w:t>
      </w:r>
    </w:p>
    <w:p>
      <w:pPr>
        <w:spacing w:after="120"/>
        <w:ind w:firstLine="709"/>
      </w:pPr>
      <w:r>
        <w:rPr>
          <w:sz w:val="24"/>
        </w:rPr>
        <w:t xml:space="preserve">4. Изготовитель (исполнитель) несет ответственность за вред, причиненный жизни, здоровью или имуществу потребителя в связи с использованием материалов, оборудования, инструментов и иных средств, необходимых для производства товаров (выполнения работ, оказания услуг), независимо от того, позволял уровень научных и технических знаний выявить их особые свойства или нет.</w:t>
      </w:r>
    </w:p>
    <w:p>
      <w:pPr>
        <w:spacing w:after="120"/>
        <w:ind w:firstLine="709"/>
      </w:pPr>
      <w:r>
        <w:rPr>
          <w:sz w:val="24"/>
        </w:rPr>
        <w:t xml:space="preserve">5. Изготовитель (исполнитель, продавец) освобождается от ответственности, если докажет , что вред причинен вследствие непреодолимой силы или нарушения потребителем установленных правил использования, хранения или транспортировки товара (работы, услуги).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14</dc:title>
  <dc:creator>АРБИТРАЖ! · arbi.ru</dc:creator>
  <cp:lastModifiedBy>АРБИТРАЖ!</cp:lastModifiedBy>
  <dcterms:created xsi:type="dcterms:W3CDTF">2026-10-24T01:44:58.967Z</dcterms:created>
</cp:coreProperties>
</file>