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18</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18</w:t>
      </w:r>
    </w:p>
    <w:p>
      <w:pPr>
        <w:spacing w:after="120"/>
        <w:ind w:firstLine="709"/>
      </w:pPr>
      <w:r>
        <w:rPr>
          <w:sz w:val="24"/>
        </w:rPr>
        <w:t xml:space="preserve">- Покупатель хочет взыскать деньги, уплаченные за товар с недостатками</w:t>
      </w:r>
    </w:p>
    <w:p>
      <w:pPr>
        <w:spacing w:after="120"/>
        <w:ind w:firstLine="709"/>
      </w:pPr>
      <w:r>
        <w:rPr>
          <w:sz w:val="24"/>
        </w:rPr>
        <w:t xml:space="preserve">- Покупатель хочет обязать устранить недостатки товара</w:t>
      </w:r>
    </w:p>
    <w:p>
      <w:pPr>
        <w:spacing w:after="120"/>
        <w:ind w:firstLine="709"/>
      </w:pPr>
      <w:r>
        <w:rPr>
          <w:sz w:val="24"/>
        </w:rPr>
        <w:t xml:space="preserve">- Покупатель хочет взыскать с продавца (изготовителя) убытки, возникшие в связи с приобретением товара с недостатками</w:t>
      </w:r>
    </w:p>
    <w:p>
      <w:pPr>
        <w:spacing w:after="120"/>
        <w:ind w:firstLine="709"/>
      </w:pPr>
      <w:r>
        <w:rPr>
          <w:sz w:val="24"/>
        </w:rPr>
        <w:t xml:space="preserve">- Покупатель хочет обязать продавца уменьшить покупную цену недвижимости с недостатками и взыскать разницу в цене</w:t>
      </w:r>
    </w:p>
    <w:p>
      <w:pPr>
        <w:spacing w:after="120"/>
        <w:ind w:firstLine="709"/>
      </w:pPr>
      <w:r>
        <w:rPr>
          <w:sz w:val="24"/>
        </w:rPr>
        <w:t xml:space="preserve">1. Потребитель в случае обнаружения в товаре недостатков, если они не были оговорены продавцом, по своему выбору вправе:</w:t>
      </w:r>
    </w:p>
    <w:p>
      <w:pPr>
        <w:spacing w:after="120"/>
        <w:ind w:firstLine="709"/>
      </w:pPr>
      <w:r>
        <w:rPr>
          <w:sz w:val="24"/>
        </w:rPr>
        <w:t xml:space="preserve">потребовать замены на товар этой же марки (этих же модели и (или) артикула);</w:t>
      </w:r>
    </w:p>
    <w:p>
      <w:pPr>
        <w:spacing w:after="120"/>
        <w:ind w:firstLine="709"/>
      </w:pPr>
      <w:r>
        <w:rPr>
          <w:sz w:val="24"/>
        </w:rPr>
        <w:t xml:space="preserve">потребовать замены на такой же товар другой марки (модели, артикула) с соответствующим перерасчетом покупной цены;</w:t>
      </w:r>
    </w:p>
    <w:p>
      <w:pPr>
        <w:spacing w:after="120"/>
        <w:ind w:firstLine="709"/>
      </w:pPr>
      <w:r>
        <w:rPr>
          <w:sz w:val="24"/>
        </w:rPr>
        <w:t xml:space="preserve">потребовать соразмерного уменьшения покупной цены;</w:t>
      </w:r>
    </w:p>
    <w:p>
      <w:pPr>
        <w:spacing w:after="120"/>
        <w:ind w:firstLine="709"/>
      </w:pPr>
      <w:r>
        <w:rPr>
          <w:sz w:val="24"/>
        </w:rPr>
        <w:t xml:space="preserve">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spacing w:after="120"/>
        <w:ind w:firstLine="709"/>
      </w:pPr>
      <w:r>
        <w:rPr>
          <w:sz w:val="24"/>
        </w:rPr>
        <w:t xml:space="preserve">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spacing w:after="120"/>
        <w:ind w:firstLine="709"/>
      </w:pPr>
      <w:r>
        <w:rPr>
          <w:sz w:val="24"/>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ind w:firstLine="709"/>
      </w:pPr>
      <w:r>
        <w:rPr>
          <w:sz w:val="24"/>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pPr>
        <w:spacing w:after="120"/>
        <w:ind w:firstLine="709"/>
      </w:pPr>
      <w:r>
        <w:rPr>
          <w:sz w:val="24"/>
        </w:rPr>
        <w:t xml:space="preserve">обнаружение существенного недостатка товара;</w:t>
      </w:r>
    </w:p>
    <w:p>
      <w:pPr>
        <w:spacing w:after="120"/>
        <w:ind w:firstLine="709"/>
      </w:pPr>
      <w:r>
        <w:rPr>
          <w:sz w:val="24"/>
        </w:rPr>
        <w:t xml:space="preserve">нарушение установленных настоящим Законом сроков устранения недостатков товара;</w:t>
      </w:r>
    </w:p>
    <w:p>
      <w:pPr>
        <w:spacing w:after="120"/>
        <w:ind w:firstLine="709"/>
      </w:pPr>
      <w:r>
        <w:rPr>
          <w:sz w:val="24"/>
        </w:rPr>
        <w:t xml:space="preserve">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pPr>
        <w:spacing w:after="120"/>
        <w:ind w:firstLine="709"/>
      </w:pPr>
      <w:r>
        <w:rPr>
          <w:sz w:val="24"/>
        </w:rPr>
        <w:t xml:space="preserve">Перечень технически сложных товаров утверждается Правительством Российской Федерации.</w:t>
      </w:r>
    </w:p>
    <w:p>
      <w:pPr>
        <w:spacing w:after="120"/>
        <w:ind w:firstLine="709"/>
      </w:pPr>
      <w:r>
        <w:rPr>
          <w:sz w:val="24"/>
        </w:rPr>
        <w:t xml:space="preserve">(п. 1 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2. Требования, указанные в пункте 1 настоящей статьи, предъявляются потребителем продавцу либо уполномоченной организации или уполномоченному индивидуальному предпринимателю.</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w:t>
      </w:r>
    </w:p>
    <w:p>
      <w:pPr>
        <w:spacing w:after="120"/>
        <w:ind w:firstLine="709"/>
      </w:pPr>
      <w:r>
        <w:rPr>
          <w:sz w:val="24"/>
        </w:rPr>
        <w:t xml:space="preserve">(в ред. Федеральных законов от 21.12.2004 N 171-ФЗ , от 25.10.2007 N 234-ФЗ )</w:t>
      </w:r>
    </w:p>
    <w:p>
      <w:pPr>
        <w:spacing w:after="120"/>
        <w:ind w:firstLine="709"/>
      </w:pPr>
      <w:r>
        <w:rPr>
          <w:sz w:val="24"/>
        </w:rPr>
        <w:t xml:space="preserve">(см. текст в предыдущей редакции )</w:t>
      </w:r>
    </w:p>
    <w:p>
      <w:pPr>
        <w:spacing w:after="120"/>
        <w:ind w:firstLine="709"/>
      </w:pPr>
      <w:r>
        <w:rPr>
          <w:sz w:val="24"/>
        </w:rPr>
        <w:t xml:space="preserve">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3.1. В случае обнаружения недостатков в товаре, приобретенном с использованием посреднической цифровой платформы в соответствии с Федеральным законом "Об отдельных вопросах регулирования платформенной экономики в Российской Федерации", потребитель вправе предъявить требования к продавцу на такой посреднической цифровой платформе в соответствии с пунктом 1 настоящей статьи. Техническая возможность предъявления данных требований на посреднической цифровой платформе должна быть обеспечена оператором такой посреднической цифровой платформы.</w:t>
      </w:r>
    </w:p>
    <w:p>
      <w:pPr>
        <w:spacing w:after="120"/>
        <w:ind w:firstLine="709"/>
      </w:pPr>
      <w:r>
        <w:rPr>
          <w:sz w:val="24"/>
        </w:rPr>
        <w:t xml:space="preserve">При предъявлении потребителем требования, предусмотренного абзацем шестым пункта 1 настоящей статьи, оператор посреднической цифровой платформы должен обеспечить возможность возврата потребителю с использованием посреднической цифровой платформы денежных средств, уплаченных за товар с использованием такой посреднической цифровой платформы, а также в случае, если доставка данного товара была осуществлена с использованием логистической инфраструктуры оператора такой посреднической цифровой платформы, обеспечить возможность возврата потребителем приобретенного им товара продавцу.</w:t>
      </w:r>
    </w:p>
    <w:p>
      <w:pPr>
        <w:spacing w:after="120"/>
        <w:ind w:firstLine="709"/>
      </w:pPr>
      <w:r>
        <w:rPr>
          <w:sz w:val="24"/>
        </w:rPr>
        <w:t xml:space="preserve">Договором между оператором посреднической цифровой платформы и продавцом может быть предусмотрена обязанность оператора посреднической цифровой платформы обеспечить потребителю возможность направления товара для его замены или передачи продавцу для устранения недостатков данного товара через пункт приема и выдачи заказов с использованием логистической инфраструктуры указанного оператора посреднической цифровой платформы. В случае включения такого условия в договор оператор посреднической цифровой платформы обязан информировать потребителя о возможностях замены товара или устранения его недостатков с использованием логистической инфраструктуры указанного оператора посреднической цифровой платформы.</w:t>
      </w:r>
    </w:p>
    <w:p>
      <w:pPr>
        <w:spacing w:after="120"/>
        <w:ind w:firstLine="709"/>
      </w:pPr>
      <w:r>
        <w:rPr>
          <w:sz w:val="24"/>
        </w:rPr>
        <w:t xml:space="preserve">Требование потребителя о возврате уплаченных за товар денежных средств подлежит удовлетворению в порядке и с учетом требований, которые установлены статьями 22 , 23 и 24 настоящего Закона.</w:t>
      </w:r>
    </w:p>
    <w:p>
      <w:pPr>
        <w:spacing w:after="120"/>
        <w:ind w:firstLine="709"/>
      </w:pPr>
      <w:r>
        <w:rPr>
          <w:sz w:val="24"/>
        </w:rPr>
        <w:t xml:space="preserve">(п. 3.1 введен Федеральным законом от 31.07.2025 N 290-ФЗ)</w:t>
      </w:r>
    </w:p>
    <w:p>
      <w:pPr>
        <w:spacing w:after="120"/>
        <w:ind w:firstLine="709"/>
      </w:pPr>
      <w:r>
        <w:rPr>
          <w:sz w:val="24"/>
        </w:rPr>
        <w:t xml:space="preserve">4. Утратил силу. - Федеральный закон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pPr>
        <w:spacing w:after="120"/>
        <w:ind w:firstLine="709"/>
      </w:pPr>
      <w:r>
        <w:rPr>
          <w:sz w:val="24"/>
        </w:rPr>
        <w:t xml:space="preserve">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(п. 6 введен Федеральным законом от 17.12.1999 N 212-ФЗ)</w:t>
      </w:r>
    </w:p>
    <w:p>
      <w:pPr>
        <w:spacing w:after="120"/>
        <w:ind w:firstLine="709"/>
      </w:pPr>
      <w:r>
        <w:rPr>
          <w:sz w:val="24"/>
        </w:rPr>
        <w:t xml:space="preserve">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pPr>
        <w:spacing w:after="120"/>
        <w:ind w:firstLine="709"/>
      </w:pPr>
      <w:r>
        <w:rPr>
          <w:sz w:val="24"/>
        </w:rPr>
        <w:t xml:space="preserve">(п. 7 в ред. Федерального закона от 21.12.2004 N 171-ФЗ)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18</dc:title>
  <dc:creator>АРБИТРАЖ! · arbi.ru</dc:creator>
  <cp:lastModifiedBy>АРБИТРАЖ!</cp:lastModifiedBy>
  <dcterms:created xsi:type="dcterms:W3CDTF">2026-10-24T06:18:41.755Z</dcterms:created>
</cp:coreProperties>
</file>