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защите прав потребителей, ст. 23</w:t>
      </w:r>
    </w:p>
    <w:p>
      <w:pPr>
        <w:spacing w:after="120"/>
        <w:ind w:firstLine="709"/>
      </w:pPr>
      <w:r>
        <w:rPr>
          <w:sz w:val="24"/>
        </w:rPr>
        <w:t xml:space="preserve">Акт: Закон Российской Федерации «О защите прав потребителей» № 2300-1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https://www.consultant.ru/document/cons_doc_LAW_305/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21.12.2004 N 171-ФЗ)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23</w:t>
      </w:r>
    </w:p>
    <w:p>
      <w:pPr>
        <w:spacing w:after="120"/>
        <w:ind w:firstLine="709"/>
      </w:pPr>
      <w:r>
        <w:rPr>
          <w:sz w:val="24"/>
        </w:rPr>
        <w:t xml:space="preserve">- Страхователь (застрахованное лицо) хочет взыскать со страховщика неустойку, предусмотренную законом о защите прав потребителей</w:t>
      </w:r>
    </w:p>
    <w:p>
      <w:pPr>
        <w:spacing w:after="120"/>
        <w:ind w:firstLine="709"/>
      </w:pPr>
      <w:r>
        <w:rPr>
          <w:sz w:val="24"/>
        </w:rPr>
        <w:t xml:space="preserve">- Покупатель хочет взыскать деньги, уплаченные за товар, не подходящий по размеру (форме, габаритам, фасону, расцветке, комплектации)</w:t>
      </w:r>
    </w:p>
    <w:p>
      <w:pPr>
        <w:spacing w:after="120"/>
        <w:ind w:firstLine="709"/>
      </w:pPr>
      <w:r>
        <w:rPr>
          <w:sz w:val="24"/>
        </w:rPr>
        <w:t xml:space="preserve">- Покупатель хочет взыскать предоплату в связи с непередачей товара в срок, установленный договором</w:t>
      </w:r>
    </w:p>
    <w:p>
      <w:pPr>
        <w:spacing w:after="120"/>
        <w:ind w:firstLine="709"/>
      </w:pPr>
      <w:r>
        <w:rPr>
          <w:sz w:val="24"/>
        </w:rPr>
        <w:t xml:space="preserve">- Покупатель хочет взыскать деньги, уплаченные за товар с недостатками</w:t>
      </w:r>
    </w:p>
    <w:p>
      <w:pPr>
        <w:spacing w:after="120"/>
        <w:ind w:firstLine="709"/>
      </w:pPr>
      <w:r>
        <w:rPr>
          <w:sz w:val="24"/>
        </w:rPr>
        <w:t xml:space="preserve">1. За нарушение предусмотренных статьями 20 , 21 и 22 настоящего Закона сроков, а также за невыполнение (задержку выполнения) требования потребителя о предоставлении ему на период ремонта (замены) аналогичного товара продавец (изготовитель, уполномоченная организация или уполномоченный индивидуальный предприниматель, импортер), допустивший такие нарушения, уплачивает потребителю за каждый день просрочки неустойку (пеню) в размере одного процента цены товара.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21.12.2004 N 171-ФЗ)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Если иное не установлено законом, сумма неустойки (пени), определенной в соответствии с настоящей статьей, не может превышать сумму, уплаченную потребителем по договору купли-продажи товара. Если подлежащая уплате неустойка явно несоразмерна последствиям нарушения обязательства, суд вправе уменьшить неустойку.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28.12.2025 N 500-ФЗ)</w:t>
      </w:r>
    </w:p>
    <w:p>
      <w:pPr>
        <w:spacing w:after="120"/>
        <w:ind w:firstLine="709"/>
      </w:pPr>
      <w:r>
        <w:rPr>
          <w:sz w:val="24"/>
        </w:rPr>
        <w:t xml:space="preserve">Цена товара определяется, исходя из его цены, существовавшей в том месте, в котором требование потребителя должно было быть удовлетворено продавцом (изготовителем, уполномоченной организацией или уполномоченным индивидуальным предпринимателем, импортером), в день добровольного удовлетворения такого требования или в день вынесения судебного решения, если требование добровольно удовлетворено не было.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21.12.2004 N 171-ФЗ)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В случае невыполнения требований потребителя в сроки, предусмотренные статьями 20 - 22 настоящего Закона, потребитель вправе по своему выбору предъявить иные требования, установленные статьей 18 настоящего Закона.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защите прав потребителей, ст. 23</dc:title>
  <dc:creator>АРБИТРАЖ! · arbi.ru</dc:creator>
  <cp:lastModifiedBy>АРБИТРАЖ!</cp:lastModifiedBy>
  <dcterms:created xsi:type="dcterms:W3CDTF">2026-10-24T08:15:30.312Z</dcterms:created>
</cp:coreProperties>
</file>