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42.1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21.12.2004 N 171-ФЗ)</w:t>
      </w:r>
    </w:p>
    <w:p>
      <w:pPr>
        <w:spacing w:after="120"/>
        <w:ind w:firstLine="709"/>
      </w:pPr>
      <w:r>
        <w:rPr>
          <w:sz w:val="24"/>
        </w:rPr>
        <w:t xml:space="preserve">1 . Высший исполнительный орган соответствующего субъекта Российской Федерации осуществляет мероприятия по реализации, обеспечению и защите прав потребителей и в пределах своих полномочий принимает определенные меры.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целях содействия защите прав потребителей исполнительные органы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(их ассоциациям, союзам) в осуществлении ими защиты прав потребителей.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18.03.2019 N 38-ФЗ; 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11.06.2021 N 170-ФЗ)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42.1</dc:title>
  <dc:creator>АРБИТРАЖ! · arbi.ru</dc:creator>
  <cp:lastModifiedBy>АРБИТРАЖ!</cp:lastModifiedBy>
  <dcterms:created xsi:type="dcterms:W3CDTF">2026-10-24T05:28:06.653Z</dcterms:created>
</cp:coreProperties>
</file>