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45</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pPr>
        <w:spacing w:after="120"/>
        <w:ind w:firstLine="709"/>
      </w:pPr>
      <w:r>
        <w:rPr>
          <w:sz w:val="24"/>
        </w:rPr>
        <w:t xml:space="preserve">2. Общественные объединения потребителей (их ассоциации, союзы) для осуществления своих уставных целей вправе:</w:t>
      </w:r>
    </w:p>
    <w:p>
      <w:pPr>
        <w:spacing w:after="120"/>
        <w:ind w:firstLine="709"/>
      </w:pPr>
      <w:r>
        <w:rPr>
          <w:sz w:val="24"/>
        </w:rPr>
        <w:t xml:space="preserve">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spacing w:after="120"/>
        <w:ind w:firstLine="709"/>
      </w:pPr>
      <w:r>
        <w:rPr>
          <w:sz w:val="24"/>
        </w:rPr>
        <w:t xml:space="preserve">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spacing w:after="120"/>
        <w:ind w:firstLine="709"/>
      </w:pPr>
      <w:r>
        <w:rPr>
          <w:sz w:val="24"/>
        </w:rPr>
        <w:t xml:space="preserve">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spacing w:after="120"/>
        <w:ind w:firstLine="709"/>
      </w:pPr>
      <w:r>
        <w:rPr>
          <w:sz w:val="24"/>
        </w:rPr>
        <w:t xml:space="preserve">(в ред. Федерального закона от 18.07.2011 N 242-ФЗ)</w:t>
      </w:r>
    </w:p>
    <w:p>
      <w:pPr>
        <w:spacing w:after="120"/>
        <w:ind w:firstLine="709"/>
      </w:pPr>
      <w:r>
        <w:rPr>
          <w:sz w:val="24"/>
        </w:rPr>
        <w:t xml:space="preserve">(см. текст в предыдущей редакции )</w:t>
      </w:r>
    </w:p>
    <w:p>
      <w:pPr>
        <w:spacing w:after="120"/>
        <w:ind w:firstLine="709"/>
      </w:pPr>
      <w:r>
        <w:rPr>
          <w:sz w:val="24"/>
        </w:rPr>
        <w:t xml:space="preserve">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pPr>
        <w:spacing w:after="120"/>
        <w:ind w:firstLine="709"/>
      </w:pPr>
      <w:r>
        <w:rPr>
          <w:sz w:val="24"/>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pPr>
        <w:spacing w:after="120"/>
        <w:ind w:firstLine="709"/>
      </w:pPr>
      <w:r>
        <w:rPr>
          <w:sz w:val="24"/>
        </w:rPr>
        <w:t xml:space="preserve">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pPr>
        <w:spacing w:after="120"/>
        <w:ind w:firstLine="709"/>
      </w:pPr>
      <w:r>
        <w:rPr>
          <w:sz w:val="24"/>
        </w:rPr>
        <w:t xml:space="preserve">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spacing w:after="120"/>
        <w:ind w:firstLine="709"/>
      </w:pPr>
      <w:r>
        <w:rPr>
          <w:sz w:val="24"/>
        </w:rPr>
        <w:t xml:space="preserve">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pPr>
        <w:spacing w:after="120"/>
        <w:ind w:firstLine="709"/>
      </w:pPr>
      <w:r>
        <w:rPr>
          <w:sz w:val="24"/>
        </w:rPr>
        <w:t xml:space="preserve">(абзац введен Федеральным законом от 18.07.2011 N 242-ФЗ, в ред. Федерального закона от 25.06.2012 N 93-ФЗ)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45</dc:title>
  <dc:creator>АРБИТРАЖ! · arbi.ru</dc:creator>
  <cp:lastModifiedBy>АРБИТРАЖ!</cp:lastModifiedBy>
  <dcterms:created xsi:type="dcterms:W3CDTF">2026-10-24T08:15:16.904Z</dcterms:created>
</cp:coreProperties>
</file>